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附件</w:t>
      </w:r>
      <w:r>
        <w:rPr>
          <w:rFonts w:ascii="黑体" w:eastAsia="黑体" w:cs="黑体"/>
          <w:color w:val="auto"/>
          <w:sz w:val="32"/>
          <w:szCs w:val="32"/>
        </w:rPr>
        <w:t>2</w:t>
      </w:r>
    </w:p>
    <w:p>
      <w:pPr>
        <w:spacing w:after="312" w:afterLines="100" w:line="500" w:lineRule="exact"/>
        <w:jc w:val="center"/>
        <w:rPr>
          <w:rFonts w:ascii="宋体" w:hAnsi="宋体" w:cs="宋体"/>
          <w:b/>
          <w:bCs/>
          <w:color w:val="auto"/>
          <w:spacing w:val="8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</w:rPr>
        <w:t>高级研修班教学计划</w:t>
      </w:r>
    </w:p>
    <w:tbl>
      <w:tblPr>
        <w:tblStyle w:val="5"/>
        <w:tblW w:w="494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69"/>
        <w:gridCol w:w="2040"/>
        <w:gridCol w:w="39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459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0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研修内容</w:t>
            </w:r>
          </w:p>
        </w:tc>
        <w:tc>
          <w:tcPr>
            <w:tcW w:w="233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授课专家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日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8:00-18:00</w:t>
            </w:r>
          </w:p>
        </w:tc>
        <w:tc>
          <w:tcPr>
            <w:tcW w:w="3540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需住宿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学员报到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上午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:00-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540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学员签到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上午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09:00-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开班仪式</w:t>
            </w:r>
          </w:p>
        </w:tc>
        <w:tc>
          <w:tcPr>
            <w:tcW w:w="233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相关领导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-141" w:leftChars="-67" w:right="-134" w:rightChars="-64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上午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深刻把握习近平生态文明思想核心要义，全面推进人与自然和谐共生的现代化</w:t>
            </w:r>
          </w:p>
        </w:tc>
        <w:tc>
          <w:tcPr>
            <w:tcW w:w="233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安黎哲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北京林业大学教授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博士生导师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现任北京林业大学校长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-141" w:leftChars="-67" w:right="-134" w:rightChars="-64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下午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基于生物多样性功能的植物景观生态规划设计</w:t>
            </w:r>
          </w:p>
        </w:tc>
        <w:tc>
          <w:tcPr>
            <w:tcW w:w="233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董丽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TW" w:bidi="ar-SA"/>
              </w:rPr>
              <w:t>北京林业大学园林学院教授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TW" w:bidi="ar-SA"/>
              </w:rPr>
              <w:t>博士生导师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TW" w:bidi="ar-SA"/>
              </w:rPr>
              <w:t>植物景观与生态规划研究中心主任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上午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城市绿化和节水植物应用</w:t>
            </w:r>
          </w:p>
        </w:tc>
        <w:tc>
          <w:tcPr>
            <w:tcW w:w="233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TW" w:bidi="ar-SA"/>
              </w:rPr>
              <w:t>董文珂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TW" w:bidi="ar-SA"/>
              </w:rPr>
              <w:t>国际园艺学会国际秋海棠属栽培品种登录负责人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TW" w:bidi="ar-SA"/>
              </w:rPr>
              <w:t>美国秋海棠协会理事、终身会员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TW" w:bidi="ar-SA"/>
              </w:rPr>
              <w:t>贵州大学林学院校外研究生导师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-141" w:leftChars="-67" w:right="-134" w:rightChars="-64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下午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园林康养的功效与机理—绿色医学与绿康城市的提案</w:t>
            </w:r>
          </w:p>
        </w:tc>
        <w:tc>
          <w:tcPr>
            <w:tcW w:w="233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李树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华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清华大学建筑学院景观学系教授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博士生导师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兼任日本东京农业大学客座教授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highlight w:val="yellow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兼任西北农林科技大学客座教授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  <w:t>7月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  <w:t>29日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上午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案例教学：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温榆河公园未来智谷（碳中和公园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3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李长霖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北京甲板智慧科技有限公司，创始人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伦敦大学学院（UCL），建筑学硕士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北京林业大学，风景园林硕士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下午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实地考察世界花卉大观园</w:t>
            </w:r>
          </w:p>
        </w:tc>
        <w:tc>
          <w:tcPr>
            <w:tcW w:w="233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石文芳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世界花卉大观园园长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中国插花艺术博物馆馆长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  <w:t>7月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  <w:t>30日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上午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数智赋能与生态监测</w:t>
            </w:r>
          </w:p>
        </w:tc>
        <w:tc>
          <w:tcPr>
            <w:tcW w:w="233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郑一力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北京林业大学教授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国家林业和草原局林业装备与自动化重点实验室副主任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下午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城市绿地碳汇功能评价及提升策略探讨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双碳目标下城市绿废处理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3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TW" w:bidi="ar-SA"/>
              </w:rPr>
              <w:t>李新宇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TW" w:bidi="ar-SA"/>
              </w:rPr>
              <w:t>博士，教授级高级工程师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TW" w:bidi="ar-SA"/>
              </w:rPr>
              <w:t>现任北京市园林绿化科学研究院生态环境研究所所长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京津冀地区林草复合生态修复技术与应用</w:t>
            </w:r>
          </w:p>
        </w:tc>
        <w:tc>
          <w:tcPr>
            <w:tcW w:w="2331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王铁梅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TW" w:bidi="ar-SA"/>
              </w:rPr>
              <w:t>博士，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北京林业大学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TW" w:bidi="ar-SA"/>
              </w:rPr>
              <w:t>副教授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right="-134" w:rightChars="-6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:00-1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3540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分组讨论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ind w:left="-141" w:leftChars="-67" w:right="-134" w:rightChars="-64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0</w:t>
            </w:r>
          </w:p>
        </w:tc>
        <w:tc>
          <w:tcPr>
            <w:tcW w:w="3540" w:type="pct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结班仪式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000000"/>
                <w:szCs w:val="21"/>
              </w:rPr>
              <w:t>备注：如有变动，以当日授课专家及教学内容为准。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mE1YTQ2MjQ1MTExNWNjMzNjMDE5OTM2MWQxNWEifQ=="/>
  </w:docVars>
  <w:rsids>
    <w:rsidRoot w:val="00000000"/>
    <w:rsid w:val="4E4D1376"/>
    <w:rsid w:val="693A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780</Characters>
  <Lines>0</Lines>
  <Paragraphs>0</Paragraphs>
  <TotalTime>0</TotalTime>
  <ScaleCrop>false</ScaleCrop>
  <LinksUpToDate>false</LinksUpToDate>
  <CharactersWithSpaces>780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2023-06-28T09:04:00Z</dcterms:created>
  <dc:creator>Administrator</dc:creator>
  <cp:lastModifiedBy>陈晓敏</cp:lastModifiedBy>
  <dcterms:modified xsi:type="dcterms:W3CDTF">2023-07-04T08:58:18Z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A4198AC08AC3476BB1537A0A4E1923C0_12</vt:lpwstr>
  </property>
</Properties>
</file>